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3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4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  <w:lang w:val="ru-RU"/>
              </w:rPr>
              <w:t>(Оформляется на фирменном бланке организации)</w:t>
            </w:r>
          </w:p>
          <w:p>
            <w:pPr>
              <w:jc w:val="center"/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5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lang w:val="ru-RU"/>
              </w:rPr>
            </w:pPr>
          </w:p>
          <w:p>
            <w:pPr>
              <w:spacing w:line="360" w:lineRule="auto"/>
            </w:pPr>
            <w:r>
              <w:rPr>
                <w:lang w:val="ru-RU"/>
              </w:rPr>
              <w:t xml:space="preserve"> </w:t>
            </w:r>
            <w:r>
              <w:t>_________________________ №_____________</w:t>
            </w:r>
          </w:p>
          <w:p>
            <w:pPr>
              <w:spacing w:line="360" w:lineRule="auto"/>
            </w:pPr>
            <w:r>
              <w:t>На №______ от «___»_____________20____ г.</w:t>
            </w:r>
          </w:p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476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Генеральному директору 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ООО «МАЧ»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Р.В. Минаеву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Начальнику ППК «Чебоксары-аэропорт»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ОПК «Поволжье» ПУ ФСБ России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по Саратовской и Самарской областям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А.Л.Константиновой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Уважаемый Руслан Валерьевич!</w:t>
      </w: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Уважаемая Александра Леонидовна!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Вас, в соответствии п. </w:t>
      </w:r>
      <w:r>
        <w:rPr>
          <w:b/>
          <w:sz w:val="24"/>
          <w:szCs w:val="24"/>
          <w:lang w:val="ru-RU"/>
        </w:rPr>
        <w:t>__(</w:t>
      </w:r>
      <w:r>
        <w:rPr>
          <w:b/>
          <w:i/>
          <w:sz w:val="24"/>
          <w:szCs w:val="24"/>
          <w:lang w:val="ru-RU"/>
        </w:rPr>
        <w:t>номер пункта из выписки</w:t>
      </w:r>
      <w:r>
        <w:rPr>
          <w:b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Распоряжения Правительства РФ от 24.06.2008 № 907-р «Об утверждении перечня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Федерации» (в ред. Распоряжения Правительства РФ от 29.10.2012 №1912-р), согласовать выдачу разового (постоянного) </w:t>
      </w:r>
      <w:r>
        <w:rPr>
          <w:b/>
          <w:sz w:val="24"/>
          <w:szCs w:val="24"/>
          <w:u w:val="single"/>
          <w:lang w:val="ru-RU"/>
        </w:rPr>
        <w:t>пропуска</w:t>
      </w:r>
      <w:r>
        <w:rPr>
          <w:sz w:val="24"/>
          <w:szCs w:val="24"/>
          <w:lang w:val="ru-RU"/>
        </w:rPr>
        <w:t>, на право нахождения в пункте пропуска работников ________________(</w:t>
      </w:r>
      <w:r>
        <w:rPr>
          <w:b/>
          <w:i/>
          <w:sz w:val="24"/>
          <w:szCs w:val="24"/>
          <w:lang w:val="ru-RU"/>
        </w:rPr>
        <w:t>наименование организации</w:t>
      </w:r>
      <w:r>
        <w:rPr>
          <w:sz w:val="24"/>
          <w:szCs w:val="24"/>
          <w:lang w:val="ru-RU"/>
        </w:rPr>
        <w:t>), с (без) допуском(а) в международный сектор (Приложение № 1, 2), с (без) допуском(а) к обслуживанию международных рейсов.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Оплату гарантируем.</w:t>
      </w: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sz w:val="24"/>
          <w:szCs w:val="24"/>
          <w:u w:val="single"/>
          <w:lang w:val="ru-RU"/>
        </w:rPr>
      </w:pPr>
    </w:p>
    <w:p>
      <w:pPr>
        <w:jc w:val="both"/>
        <w:rPr>
          <w:u w:val="single"/>
          <w:lang w:val="ru-RU"/>
        </w:rPr>
      </w:pP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  <w:r>
        <w:rPr>
          <w:bCs/>
          <w:i/>
          <w:sz w:val="24"/>
          <w:szCs w:val="24"/>
          <w:u w:val="single"/>
          <w:lang w:val="ru-RU"/>
        </w:rPr>
        <w:tab/>
      </w:r>
    </w:p>
    <w:p>
      <w:pPr>
        <w:tabs>
          <w:tab w:val="left" w:pos="-1843"/>
          <w:tab w:val="left" w:pos="6480"/>
        </w:tabs>
        <w:spacing w:line="360" w:lineRule="auto"/>
        <w:ind w:firstLine="709"/>
        <w:jc w:val="both"/>
        <w:rPr>
          <w:bCs/>
          <w:i/>
          <w:sz w:val="16"/>
          <w:szCs w:val="16"/>
          <w:lang w:val="ru-RU"/>
        </w:rPr>
      </w:pPr>
      <w:r>
        <w:rPr>
          <w:bCs/>
          <w:i/>
          <w:sz w:val="16"/>
          <w:szCs w:val="16"/>
          <w:lang w:val="ru-RU"/>
        </w:rPr>
        <w:t>(должность)                                                       (подпись)</w:t>
      </w:r>
      <w:r>
        <w:rPr>
          <w:bCs/>
          <w:i/>
          <w:sz w:val="16"/>
          <w:szCs w:val="16"/>
          <w:lang w:val="ru-RU"/>
        </w:rPr>
        <w:tab/>
      </w:r>
      <w:r>
        <w:rPr>
          <w:bCs/>
          <w:i/>
          <w:sz w:val="16"/>
          <w:szCs w:val="16"/>
          <w:lang w:val="ru-RU"/>
        </w:rPr>
        <w:t xml:space="preserve">                    (ФИО)</w:t>
      </w:r>
    </w:p>
    <w:p>
      <w:pPr>
        <w:tabs>
          <w:tab w:val="left" w:pos="-1843"/>
          <w:tab w:val="left" w:pos="6480"/>
        </w:tabs>
        <w:spacing w:after="120" w:line="360" w:lineRule="auto"/>
        <w:ind w:right="1"/>
        <w:jc w:val="center"/>
        <w:rPr>
          <w:bCs/>
          <w:lang w:val="ru-RU"/>
        </w:rPr>
      </w:pPr>
      <w:r>
        <w:rPr>
          <w:bCs/>
          <w:lang w:val="ru-RU"/>
        </w:rPr>
        <w:t>МП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Исп.:</w:t>
      </w:r>
      <w:r>
        <w:rPr>
          <w:i/>
          <w:lang w:val="ru-RU"/>
        </w:rPr>
        <w:t xml:space="preserve"> (_______________)</w:t>
      </w:r>
    </w:p>
    <w:p>
      <w:pPr>
        <w:rPr>
          <w:lang w:val="ru-RU"/>
        </w:rPr>
      </w:pPr>
      <w:r>
        <w:rPr>
          <w:lang w:val="ru-RU"/>
        </w:rPr>
        <w:t>Телефон/сотовый</w:t>
      </w:r>
    </w:p>
    <w:tbl>
      <w:tblPr>
        <w:tblStyle w:val="4"/>
        <w:tblW w:w="10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6"/>
        <w:gridCol w:w="675"/>
        <w:gridCol w:w="451"/>
        <w:gridCol w:w="8"/>
        <w:gridCol w:w="399"/>
        <w:gridCol w:w="283"/>
        <w:gridCol w:w="130"/>
        <w:gridCol w:w="456"/>
        <w:gridCol w:w="8"/>
        <w:gridCol w:w="115"/>
        <w:gridCol w:w="303"/>
        <w:gridCol w:w="981"/>
        <w:gridCol w:w="31"/>
        <w:gridCol w:w="149"/>
        <w:gridCol w:w="546"/>
        <w:gridCol w:w="287"/>
        <w:gridCol w:w="156"/>
        <w:gridCol w:w="127"/>
        <w:gridCol w:w="18"/>
        <w:gridCol w:w="257"/>
        <w:gridCol w:w="877"/>
        <w:gridCol w:w="140"/>
        <w:gridCol w:w="120"/>
        <w:gridCol w:w="20"/>
        <w:gridCol w:w="852"/>
        <w:gridCol w:w="138"/>
        <w:gridCol w:w="855"/>
        <w:gridCol w:w="137"/>
        <w:gridCol w:w="566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gridSpan w:val="2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  <w:gridSpan w:val="9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Приложение №1</w:t>
            </w:r>
          </w:p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Заявка на постоянный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gridSpan w:val="2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пропуска следующего (их) лиц (а):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i/>
                <w:color w:val="FF0000"/>
                <w:lang w:val="ru-RU"/>
              </w:rPr>
            </w:pPr>
          </w:p>
          <w:p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Заполняется в формате </w:t>
            </w:r>
          </w:p>
          <w:p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«с ДД.ММ.ГГГГ по ДД.ММ.ГГГГ»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i/>
                <w:color w:val="FF0000"/>
              </w:rPr>
              <w:t>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(полностью)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&lt;Д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оговор / соглашение / контракт&gt; № &lt;указать номер&gt; от &lt;указать дату&gt;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Цель пребывания в контролируемой зоне: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Указать цель, на основании раздела № 3 распоряжения Правительства РФ от 24.06.2008г. №907-р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Зоны допуска на территории ООО «МАЧ»: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Штаб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досмотра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обслуживания ВС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сектор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Воздушное судно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наземного обеспечения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ГСМ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УВД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Зона АСК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Аэровокзал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Обязуюсь, что по истечении срока действия пропуска, либо при увольнении сотрудника до истечения срока действия пропуска, оформленный пропуск будет возвращен в бюро пропусков ООО «МАЧ». С действующим Прейскурантом на оказание услуг по изготовлению пропусков ознакомлен. Об ответственности за соблюдение норм и правил Инструкции по пропускному и внутриобъектовому режиму, а также за действия, которые могут повлечь материальный ущерб предупрежден. </w:t>
            </w:r>
          </w:p>
          <w:p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Ходатайство руководителя </w:t>
            </w:r>
            <w:r>
              <w:rPr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006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930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3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САиТБ ООО «МАЧ»</w:t>
            </w:r>
          </w:p>
        </w:tc>
        <w:tc>
          <w:tcPr>
            <w:tcW w:w="7207" w:type="dxa"/>
            <w:gridSpan w:val="19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tbl>
            <w:tblPr>
              <w:tblStyle w:val="4"/>
              <w:tblW w:w="1031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6"/>
              <w:gridCol w:w="284"/>
              <w:gridCol w:w="2835"/>
              <w:gridCol w:w="283"/>
              <w:gridCol w:w="45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top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Согласование постоянных</w:t>
            </w:r>
            <w:r>
              <w:rPr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  <w:r>
              <w:rPr>
                <w:sz w:val="26"/>
                <w:szCs w:val="26"/>
                <w:lang w:val="ru-RU" w:eastAsia="ar-SA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ЛПП</w:t>
            </w: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  <w:r>
              <w:rPr>
                <w:sz w:val="26"/>
                <w:szCs w:val="26"/>
                <w:lang w:val="ru-RU" w:eastAsia="ar-SA"/>
              </w:rPr>
              <w:t>:</w:t>
            </w: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4" w:type="dxa"/>
            <w:gridSpan w:val="24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gridSpan w:val="7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</w:p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Приложение №2</w:t>
            </w:r>
          </w:p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Заявка на разовый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4" w:type="dxa"/>
            <w:gridSpan w:val="24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пропуска следующего (их) лиц (а):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i/>
                <w:color w:val="FF0000"/>
                <w:lang w:val="ru-RU"/>
              </w:rPr>
            </w:pPr>
          </w:p>
          <w:p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Заполняется в формате </w:t>
            </w:r>
          </w:p>
          <w:p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>« ДД.ММ.ГГГГ»</w:t>
            </w: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(полностью)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&lt;Д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оговор / соглашение / контракт&gt; № &lt;указать номер&gt; от &lt;указать дату&gt;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Цель пребывания в контролируемой зоне: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Указать цель, на основании раздела № 3 распоряжения Правительства РФ от 24.06.2008г. №907-р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Зоны допуска на территории ООО «МАЧ»: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Штаб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досмотра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 обслуживания ВС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 сектор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Воздушное судно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наземного обеспечения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ГСМ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Объекты УВД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Зона АСК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Аэровокзал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Обязуюсь, что по истечении срока действия пропуска, либо при увольнении сотрудника до истечения срока действия пропуска, оформленный пропуск будет возвращен в бюро пропусков ООО «МАЧ». С действующим Прейскурантом на оказание услуг по изготовлению пропусков ознакомлен. Об ответственности за соблюдение норм и правил Инструкции по пропускному и внутриобъектовому режиму, а также за действия, которые могут повлечь материальный ущерб предупрежден. </w:t>
            </w:r>
          </w:p>
          <w:p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Ходатайство руководителя 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006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930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3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САиТБ ООО «МАЧ»</w:t>
            </w:r>
          </w:p>
        </w:tc>
        <w:tc>
          <w:tcPr>
            <w:tcW w:w="7207" w:type="dxa"/>
            <w:gridSpan w:val="19"/>
            <w:shd w:val="clear" w:color="auto" w:fill="auto"/>
            <w:vAlign w:val="center"/>
          </w:tcPr>
          <w:p>
            <w:pPr>
              <w:rPr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tbl>
            <w:tblPr>
              <w:tblStyle w:val="4"/>
              <w:tblW w:w="1031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6"/>
              <w:gridCol w:w="284"/>
              <w:gridCol w:w="2835"/>
              <w:gridCol w:w="283"/>
              <w:gridCol w:w="45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top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Согласование </w:t>
            </w:r>
            <w:r>
              <w:rPr>
                <w:sz w:val="26"/>
                <w:szCs w:val="26"/>
                <w:lang w:val="ru-RU" w:eastAsia="ar-SA"/>
              </w:rPr>
              <w:t>разовых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eastAsia="ar-SA"/>
              </w:rPr>
              <w:t>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852" w:type="dxa"/>
            <w:gridSpan w:val="31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  <w:r>
              <w:rPr>
                <w:sz w:val="26"/>
                <w:szCs w:val="26"/>
                <w:lang w:val="ru-RU" w:eastAsia="ar-SA"/>
              </w:rPr>
              <w:t>:</w:t>
            </w: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gridSpan w:val="11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gridSpan w:val="9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646" w:type="dxa"/>
            <w:gridSpan w:val="5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ФИО</w:t>
            </w:r>
          </w:p>
        </w:tc>
      </w:tr>
    </w:tbl>
    <w:p>
      <w:pPr>
        <w:ind w:left="708"/>
        <w:rPr>
          <w:lang w:val="ru-RU"/>
        </w:rPr>
      </w:pPr>
    </w:p>
    <w:sectPr>
      <w:pgSz w:w="11906" w:h="16838"/>
      <w:pgMar w:top="851" w:right="851" w:bottom="851" w:left="1701" w:header="34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7D7"/>
    <w:rsid w:val="000625C0"/>
    <w:rsid w:val="000F7171"/>
    <w:rsid w:val="00104745"/>
    <w:rsid w:val="001366D8"/>
    <w:rsid w:val="0014088E"/>
    <w:rsid w:val="00170190"/>
    <w:rsid w:val="00170967"/>
    <w:rsid w:val="001931E8"/>
    <w:rsid w:val="00206850"/>
    <w:rsid w:val="00264930"/>
    <w:rsid w:val="00290459"/>
    <w:rsid w:val="002A7108"/>
    <w:rsid w:val="00305D01"/>
    <w:rsid w:val="00360A95"/>
    <w:rsid w:val="003D28DB"/>
    <w:rsid w:val="003F09E7"/>
    <w:rsid w:val="003F2013"/>
    <w:rsid w:val="00414DFC"/>
    <w:rsid w:val="00425ACE"/>
    <w:rsid w:val="00487FE3"/>
    <w:rsid w:val="0051427F"/>
    <w:rsid w:val="00515E72"/>
    <w:rsid w:val="00526BA9"/>
    <w:rsid w:val="00547E69"/>
    <w:rsid w:val="005719F2"/>
    <w:rsid w:val="0061392C"/>
    <w:rsid w:val="006503D7"/>
    <w:rsid w:val="006831F4"/>
    <w:rsid w:val="006E0731"/>
    <w:rsid w:val="006E409F"/>
    <w:rsid w:val="00787BA6"/>
    <w:rsid w:val="007A40FB"/>
    <w:rsid w:val="00802BD8"/>
    <w:rsid w:val="00813B03"/>
    <w:rsid w:val="00820CDE"/>
    <w:rsid w:val="00867587"/>
    <w:rsid w:val="00893BCE"/>
    <w:rsid w:val="008B2B31"/>
    <w:rsid w:val="008B52CE"/>
    <w:rsid w:val="008B5F8F"/>
    <w:rsid w:val="008B6627"/>
    <w:rsid w:val="008E482D"/>
    <w:rsid w:val="008F4972"/>
    <w:rsid w:val="009132BD"/>
    <w:rsid w:val="00936160"/>
    <w:rsid w:val="00953295"/>
    <w:rsid w:val="00A13C3F"/>
    <w:rsid w:val="00AC5927"/>
    <w:rsid w:val="00AE2861"/>
    <w:rsid w:val="00B4742D"/>
    <w:rsid w:val="00B6634E"/>
    <w:rsid w:val="00B82129"/>
    <w:rsid w:val="00B92794"/>
    <w:rsid w:val="00B95553"/>
    <w:rsid w:val="00B9641A"/>
    <w:rsid w:val="00BC58F1"/>
    <w:rsid w:val="00BC622A"/>
    <w:rsid w:val="00BF4CA6"/>
    <w:rsid w:val="00C107D7"/>
    <w:rsid w:val="00C367F3"/>
    <w:rsid w:val="00C45989"/>
    <w:rsid w:val="00C92DE3"/>
    <w:rsid w:val="00CA6A7D"/>
    <w:rsid w:val="00CC16FF"/>
    <w:rsid w:val="00CF229A"/>
    <w:rsid w:val="00DA6071"/>
    <w:rsid w:val="00DB5F0F"/>
    <w:rsid w:val="00E43543"/>
    <w:rsid w:val="00F15E27"/>
    <w:rsid w:val="00F47698"/>
    <w:rsid w:val="00F67BC2"/>
    <w:rsid w:val="00F77BB6"/>
    <w:rsid w:val="00F84CF1"/>
    <w:rsid w:val="00F8502A"/>
    <w:rsid w:val="00FF1935"/>
    <w:rsid w:val="21EE729E"/>
    <w:rsid w:val="27E97590"/>
    <w:rsid w:val="2B5E1B7A"/>
    <w:rsid w:val="5464533B"/>
    <w:rsid w:val="570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-1843"/>
      </w:tabs>
      <w:ind w:left="2835" w:right="-283"/>
      <w:jc w:val="center"/>
      <w:outlineLvl w:val="1"/>
    </w:pPr>
    <w:rPr>
      <w:b/>
      <w:shadow/>
      <w:sz w:val="5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9"/>
    <w:qFormat/>
    <w:uiPriority w:val="0"/>
    <w:pPr>
      <w:tabs>
        <w:tab w:val="left" w:pos="-1843"/>
      </w:tabs>
      <w:ind w:left="2835" w:right="-283"/>
      <w:jc w:val="center"/>
    </w:pPr>
    <w:rPr>
      <w:b/>
      <w:shadow/>
      <w:sz w:val="56"/>
    </w:rPr>
  </w:style>
  <w:style w:type="table" w:styleId="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9">
    <w:name w:val="Название Знак"/>
    <w:basedOn w:val="3"/>
    <w:link w:val="6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10">
    <w:name w:val="Схема документа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59FC-46E5-4E5B-A938-A659C01BE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704</Words>
  <Characters>4015</Characters>
  <Lines>33</Lines>
  <Paragraphs>9</Paragraphs>
  <TotalTime>7</TotalTime>
  <ScaleCrop>false</ScaleCrop>
  <LinksUpToDate>false</LinksUpToDate>
  <CharactersWithSpaces>4710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2021-11-22T05:07:00Z</dcterms:created>
  <dc:creator>Comp13</dc:creator>
  <cp:lastModifiedBy>CASH</cp:lastModifiedBy>
  <cp:lastPrinted>2019-09-12T11:21:00Z</cp:lastPrinted>
  <dcterms:modified xsi:type="dcterms:W3CDTF">2023-12-07T08:28:34Z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40B0FFD346D24353A24CFD864246EBF3</vt:lpwstr>
  </property>
</Properties>
</file>